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3A61A" w14:textId="77777777" w:rsidR="001348F6" w:rsidRDefault="001348F6" w:rsidP="00E24907">
      <w:pPr>
        <w:spacing w:after="120" w:line="276" w:lineRule="auto"/>
        <w:jc w:val="center"/>
        <w:rPr>
          <w:b/>
          <w:bCs/>
        </w:rPr>
      </w:pPr>
    </w:p>
    <w:p w14:paraId="297A6EAA" w14:textId="5DA4AA92" w:rsidR="001348F6" w:rsidRPr="001348F6" w:rsidRDefault="001348F6" w:rsidP="001348F6">
      <w:pPr>
        <w:spacing w:after="120" w:line="276" w:lineRule="auto"/>
      </w:pPr>
      <w:r w:rsidRPr="001348F6">
        <w:t xml:space="preserve">INFORMACJA PRASOWA </w:t>
      </w:r>
    </w:p>
    <w:p w14:paraId="11307A69" w14:textId="5A3CE176" w:rsidR="001348F6" w:rsidRPr="001348F6" w:rsidRDefault="00E55A48" w:rsidP="001348F6">
      <w:pPr>
        <w:spacing w:after="120" w:line="276" w:lineRule="auto"/>
        <w:jc w:val="right"/>
      </w:pPr>
      <w:r>
        <w:t>22</w:t>
      </w:r>
      <w:r w:rsidR="001348F6" w:rsidRPr="001348F6">
        <w:t>.</w:t>
      </w:r>
      <w:r w:rsidR="007F4A84">
        <w:t>0</w:t>
      </w:r>
      <w:r w:rsidR="005D426C">
        <w:t>2</w:t>
      </w:r>
      <w:r w:rsidR="001348F6" w:rsidRPr="001348F6">
        <w:t>.202</w:t>
      </w:r>
      <w:r w:rsidR="007F4A84">
        <w:t>3</w:t>
      </w:r>
    </w:p>
    <w:p w14:paraId="1F3B7DD9" w14:textId="77777777" w:rsidR="001348F6" w:rsidRDefault="001348F6" w:rsidP="00E24907">
      <w:pPr>
        <w:spacing w:after="120" w:line="276" w:lineRule="auto"/>
        <w:jc w:val="center"/>
        <w:rPr>
          <w:b/>
          <w:bCs/>
        </w:rPr>
      </w:pPr>
    </w:p>
    <w:p w14:paraId="11D0A57F" w14:textId="5E44F53B" w:rsidR="00402933" w:rsidRPr="001348F6" w:rsidRDefault="00CE5200" w:rsidP="00E24907">
      <w:pPr>
        <w:spacing w:after="12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Rozkręca się r</w:t>
      </w:r>
      <w:r w:rsidR="00965542">
        <w:rPr>
          <w:b/>
          <w:bCs/>
          <w:sz w:val="28"/>
          <w:szCs w:val="28"/>
        </w:rPr>
        <w:t>ewitalizacja Wyspy Spichrzów w Elblągu</w:t>
      </w:r>
    </w:p>
    <w:p w14:paraId="3401E12C" w14:textId="371B48BB" w:rsidR="00C4275F" w:rsidRPr="00E3504F" w:rsidRDefault="006019EF" w:rsidP="00CF73C2">
      <w:pPr>
        <w:spacing w:after="120" w:line="276" w:lineRule="auto"/>
        <w:jc w:val="both"/>
        <w:rPr>
          <w:b/>
          <w:bCs/>
        </w:rPr>
      </w:pPr>
      <w:r>
        <w:rPr>
          <w:b/>
          <w:bCs/>
        </w:rPr>
        <w:t>Władze Elbląga zleciły przebudowę zachodniego nabrzeża rzeki Elbląg od strony Wyspy Spichrzów</w:t>
      </w:r>
      <w:r w:rsidR="001D5840">
        <w:rPr>
          <w:b/>
          <w:bCs/>
        </w:rPr>
        <w:t xml:space="preserve"> wraz z zagospodarowaniem terenów przybrzeżnych</w:t>
      </w:r>
      <w:r>
        <w:rPr>
          <w:b/>
          <w:bCs/>
        </w:rPr>
        <w:t xml:space="preserve">. </w:t>
      </w:r>
      <w:r w:rsidR="0094721F" w:rsidRPr="0094721F">
        <w:rPr>
          <w:b/>
          <w:bCs/>
        </w:rPr>
        <w:t>Zakończenie prac jest planowane w połowie 2025 roku</w:t>
      </w:r>
      <w:r w:rsidR="0094721F">
        <w:rPr>
          <w:b/>
          <w:bCs/>
        </w:rPr>
        <w:t xml:space="preserve">. </w:t>
      </w:r>
      <w:r w:rsidR="00EA28F1">
        <w:rPr>
          <w:b/>
          <w:bCs/>
        </w:rPr>
        <w:t xml:space="preserve">Całość planowanych </w:t>
      </w:r>
      <w:r w:rsidR="00507E7E">
        <w:rPr>
          <w:b/>
          <w:bCs/>
        </w:rPr>
        <w:t>robót</w:t>
      </w:r>
      <w:r w:rsidR="00EA28F1">
        <w:rPr>
          <w:b/>
          <w:bCs/>
        </w:rPr>
        <w:t xml:space="preserve"> wykona </w:t>
      </w:r>
      <w:r w:rsidR="00EA28F1" w:rsidRPr="00131C33">
        <w:rPr>
          <w:b/>
          <w:bCs/>
        </w:rPr>
        <w:t>Korporacja Budowlana DORACO</w:t>
      </w:r>
      <w:r w:rsidR="00EA28F1">
        <w:rPr>
          <w:b/>
          <w:bCs/>
        </w:rPr>
        <w:t>.</w:t>
      </w:r>
    </w:p>
    <w:p w14:paraId="581BF465" w14:textId="1BE5B061" w:rsidR="002C5BA1" w:rsidRDefault="003C3D4C" w:rsidP="000837E7">
      <w:pPr>
        <w:spacing w:after="120" w:line="276" w:lineRule="auto"/>
        <w:jc w:val="both"/>
        <w:rPr>
          <w:rFonts w:cstheme="minorHAnsi"/>
        </w:rPr>
      </w:pPr>
      <w:r>
        <w:rPr>
          <w:noProof/>
        </w:rPr>
        <w:drawing>
          <wp:inline distT="0" distB="0" distL="0" distR="0" wp14:anchorId="55AC321C" wp14:editId="07AB2D37">
            <wp:extent cx="5760720" cy="3240405"/>
            <wp:effectExtent l="0" t="0" r="0" b="0"/>
            <wp:docPr id="2" name="Obraz 2" descr="Obraz zawierający niebo, woda, zewnętrzne, przyrod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niebo, woda, zewnętrzne, przyrod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F8E83" w14:textId="6A6FB572" w:rsidR="00E940FB" w:rsidRDefault="00965542" w:rsidP="008E0135">
      <w:pPr>
        <w:spacing w:after="240" w:line="276" w:lineRule="auto"/>
        <w:jc w:val="both"/>
      </w:pPr>
      <w:r>
        <w:rPr>
          <w:rFonts w:cstheme="minorHAnsi"/>
        </w:rPr>
        <w:t xml:space="preserve">Elbląg </w:t>
      </w:r>
      <w:r w:rsidR="00635B9B">
        <w:rPr>
          <w:rFonts w:cstheme="minorHAnsi"/>
        </w:rPr>
        <w:t>konsekwentnie</w:t>
      </w:r>
      <w:r w:rsidR="00507E7E">
        <w:rPr>
          <w:rFonts w:cstheme="minorHAnsi"/>
        </w:rPr>
        <w:t xml:space="preserve"> </w:t>
      </w:r>
      <w:r w:rsidR="00635B9B">
        <w:rPr>
          <w:rFonts w:cstheme="minorHAnsi"/>
        </w:rPr>
        <w:t xml:space="preserve">realizuje kolejne przedsięwzięcia mające na celu </w:t>
      </w:r>
      <w:r w:rsidR="00507E7E">
        <w:rPr>
          <w:rFonts w:cstheme="minorHAnsi"/>
        </w:rPr>
        <w:t xml:space="preserve">modernizację </w:t>
      </w:r>
      <w:r w:rsidR="00635B9B">
        <w:rPr>
          <w:rFonts w:cstheme="minorHAnsi"/>
        </w:rPr>
        <w:t xml:space="preserve">infrastruktury </w:t>
      </w:r>
      <w:r w:rsidR="00635B9B" w:rsidRPr="006019EF">
        <w:rPr>
          <w:rFonts w:cstheme="minorHAnsi"/>
        </w:rPr>
        <w:t xml:space="preserve">miejskiej. </w:t>
      </w:r>
      <w:r w:rsidR="00E940FB" w:rsidRPr="006019EF">
        <w:rPr>
          <w:rStyle w:val="markedcontent"/>
          <w:rFonts w:cstheme="minorHAnsi"/>
        </w:rPr>
        <w:t xml:space="preserve">Przedmiotem </w:t>
      </w:r>
      <w:r w:rsidR="003F2562" w:rsidRPr="006019EF">
        <w:rPr>
          <w:rStyle w:val="markedcontent"/>
          <w:rFonts w:cstheme="minorHAnsi"/>
        </w:rPr>
        <w:t xml:space="preserve">nowego </w:t>
      </w:r>
      <w:r w:rsidR="00E940FB" w:rsidRPr="006019EF">
        <w:rPr>
          <w:rStyle w:val="markedcontent"/>
          <w:rFonts w:cstheme="minorHAnsi"/>
        </w:rPr>
        <w:t>zamówienia</w:t>
      </w:r>
      <w:r w:rsidR="006019EF" w:rsidRPr="006019EF">
        <w:rPr>
          <w:rStyle w:val="markedcontent"/>
          <w:rFonts w:cstheme="minorHAnsi"/>
        </w:rPr>
        <w:t>,</w:t>
      </w:r>
      <w:r w:rsidR="00E940FB" w:rsidRPr="006019EF">
        <w:rPr>
          <w:rStyle w:val="markedcontent"/>
          <w:rFonts w:cstheme="minorHAnsi"/>
        </w:rPr>
        <w:t xml:space="preserve"> </w:t>
      </w:r>
      <w:r w:rsidR="003F2562" w:rsidRPr="006019EF">
        <w:rPr>
          <w:rStyle w:val="markedcontent"/>
          <w:rFonts w:cstheme="minorHAnsi"/>
        </w:rPr>
        <w:t>zleconego Korporacji Budowlanej DORACO</w:t>
      </w:r>
      <w:r w:rsidR="006019EF" w:rsidRPr="006019EF">
        <w:rPr>
          <w:rStyle w:val="markedcontent"/>
          <w:rFonts w:cstheme="minorHAnsi"/>
        </w:rPr>
        <w:t>,</w:t>
      </w:r>
      <w:r w:rsidR="003F2562" w:rsidRPr="006019EF">
        <w:rPr>
          <w:rStyle w:val="markedcontent"/>
          <w:rFonts w:cstheme="minorHAnsi"/>
        </w:rPr>
        <w:t xml:space="preserve"> </w:t>
      </w:r>
      <w:r w:rsidR="00E940FB" w:rsidRPr="006019EF">
        <w:rPr>
          <w:rStyle w:val="markedcontent"/>
          <w:rFonts w:cstheme="minorHAnsi"/>
        </w:rPr>
        <w:t>jest opracowanie dokumentacji projektowo-kosztorysowej oraz wykonanie robót</w:t>
      </w:r>
      <w:r w:rsidR="00507E7E" w:rsidRPr="006019EF">
        <w:rPr>
          <w:rStyle w:val="markedcontent"/>
          <w:rFonts w:cstheme="minorHAnsi"/>
        </w:rPr>
        <w:t xml:space="preserve"> </w:t>
      </w:r>
      <w:r w:rsidR="00E940FB" w:rsidRPr="006019EF">
        <w:rPr>
          <w:rStyle w:val="markedcontent"/>
          <w:rFonts w:cstheme="minorHAnsi"/>
        </w:rPr>
        <w:t>budowlanych polegających na przebudowie zachodniego nabrzeża rzeki Elbląg wzdłuż linii Wyspy Spichrzów</w:t>
      </w:r>
      <w:r w:rsidR="003F2562" w:rsidRPr="006019EF">
        <w:rPr>
          <w:rStyle w:val="markedcontent"/>
          <w:rFonts w:cstheme="minorHAnsi"/>
        </w:rPr>
        <w:t>. Inwestycja realizowana będzie</w:t>
      </w:r>
      <w:r w:rsidR="00E940FB" w:rsidRPr="006019EF">
        <w:rPr>
          <w:rStyle w:val="markedcontent"/>
          <w:rFonts w:cstheme="minorHAnsi"/>
        </w:rPr>
        <w:t xml:space="preserve"> w ramach zadania: „Rewitalizacja Wyspy Spichrzów w Elblągu – terenu przeznaczonego pod inwestycje Programu Fabryka”. </w:t>
      </w:r>
      <w:r w:rsidR="006019EF" w:rsidRPr="006019EF">
        <w:rPr>
          <w:rStyle w:val="markedcontent"/>
          <w:rFonts w:cstheme="minorHAnsi"/>
        </w:rPr>
        <w:t>Wartość zakontraktowanych prac została ustalona na poziomie 29,8 mln zł</w:t>
      </w:r>
      <w:r w:rsidR="008A0428">
        <w:rPr>
          <w:rStyle w:val="markedcontent"/>
          <w:rFonts w:cstheme="minorHAnsi"/>
        </w:rPr>
        <w:t xml:space="preserve"> brutto</w:t>
      </w:r>
      <w:r w:rsidR="006019EF" w:rsidRPr="006019EF">
        <w:rPr>
          <w:rStyle w:val="markedcontent"/>
          <w:rFonts w:cstheme="minorHAnsi"/>
        </w:rPr>
        <w:t xml:space="preserve">. </w:t>
      </w:r>
      <w:r w:rsidR="00E940FB" w:rsidRPr="006019EF">
        <w:rPr>
          <w:rStyle w:val="markedcontent"/>
          <w:rFonts w:cstheme="minorHAnsi"/>
        </w:rPr>
        <w:t xml:space="preserve">Zadanie </w:t>
      </w:r>
      <w:r w:rsidR="003F2562" w:rsidRPr="006019EF">
        <w:rPr>
          <w:rStyle w:val="markedcontent"/>
          <w:rFonts w:cstheme="minorHAnsi"/>
        </w:rPr>
        <w:t xml:space="preserve">zostanie </w:t>
      </w:r>
      <w:r w:rsidR="0056705E">
        <w:rPr>
          <w:rStyle w:val="markedcontent"/>
          <w:rFonts w:cstheme="minorHAnsi"/>
        </w:rPr>
        <w:t xml:space="preserve">w większości </w:t>
      </w:r>
      <w:r w:rsidR="00E940FB" w:rsidRPr="006019EF">
        <w:rPr>
          <w:rStyle w:val="markedcontent"/>
          <w:rFonts w:cstheme="minorHAnsi"/>
        </w:rPr>
        <w:t>dofinansowane z Programu Rządowy Fundusz Polski Ład: Program</w:t>
      </w:r>
      <w:r w:rsidR="003F2562" w:rsidRPr="006019EF">
        <w:rPr>
          <w:rStyle w:val="markedcontent"/>
          <w:rFonts w:cstheme="minorHAnsi"/>
        </w:rPr>
        <w:t xml:space="preserve"> </w:t>
      </w:r>
      <w:r w:rsidR="00E940FB" w:rsidRPr="006019EF">
        <w:rPr>
          <w:rStyle w:val="markedcontent"/>
          <w:rFonts w:cstheme="minorHAnsi"/>
        </w:rPr>
        <w:t>Inwestycji Strategicznych.</w:t>
      </w:r>
      <w:r w:rsidR="003F2562" w:rsidRPr="006019EF">
        <w:rPr>
          <w:rStyle w:val="markedcontent"/>
          <w:rFonts w:cstheme="minorHAnsi"/>
        </w:rPr>
        <w:t xml:space="preserve"> </w:t>
      </w:r>
    </w:p>
    <w:p w14:paraId="16DFD103" w14:textId="3C1268B8" w:rsidR="008A0428" w:rsidRPr="001D5840" w:rsidRDefault="008A0428" w:rsidP="008E0135">
      <w:pPr>
        <w:spacing w:after="240" w:line="276" w:lineRule="auto"/>
        <w:jc w:val="both"/>
        <w:rPr>
          <w:rFonts w:cstheme="minorHAnsi"/>
        </w:rPr>
      </w:pPr>
      <w:r>
        <w:t>Korporacja Budowlana na re</w:t>
      </w:r>
      <w:r w:rsidR="00255AA6">
        <w:t>a</w:t>
      </w:r>
      <w:r>
        <w:t xml:space="preserve">lizację kontraktu </w:t>
      </w:r>
      <w:r w:rsidR="0056705E">
        <w:t xml:space="preserve">będzie </w:t>
      </w:r>
      <w:r>
        <w:t>m</w:t>
      </w:r>
      <w:r w:rsidR="0056705E">
        <w:t>iała</w:t>
      </w:r>
      <w:r>
        <w:t xml:space="preserve"> 30 miesięcy. Z tego 16 miesięcy poświęcone będzie na zaprojektowanie inwestycji i kolejne 14 miesięcy na jej wykonanie. </w:t>
      </w:r>
      <w:r w:rsidRPr="001D5840">
        <w:t>Zakończenie prac jest planowane w połowie 2025 roku.</w:t>
      </w:r>
    </w:p>
    <w:p w14:paraId="374D5BDC" w14:textId="38C26452" w:rsidR="0038434E" w:rsidRDefault="00507E7E" w:rsidP="008E0135">
      <w:pPr>
        <w:suppressAutoHyphens/>
        <w:spacing w:after="240" w:line="276" w:lineRule="auto"/>
        <w:jc w:val="both"/>
        <w:rPr>
          <w:rFonts w:cstheme="minorHAnsi"/>
        </w:rPr>
      </w:pPr>
      <w:r w:rsidRPr="0038434E">
        <w:rPr>
          <w:rFonts w:cstheme="minorHAnsi"/>
        </w:rPr>
        <w:t>Modernizacj</w:t>
      </w:r>
      <w:r w:rsidR="003F2562" w:rsidRPr="0038434E">
        <w:rPr>
          <w:rFonts w:cstheme="minorHAnsi"/>
        </w:rPr>
        <w:t>a</w:t>
      </w:r>
      <w:r w:rsidRPr="0038434E">
        <w:rPr>
          <w:rFonts w:cstheme="minorHAnsi"/>
        </w:rPr>
        <w:t xml:space="preserve"> </w:t>
      </w:r>
      <w:r w:rsidR="003F2562" w:rsidRPr="0038434E">
        <w:rPr>
          <w:rFonts w:cstheme="minorHAnsi"/>
        </w:rPr>
        <w:t xml:space="preserve">obejmie </w:t>
      </w:r>
      <w:r w:rsidRPr="0038434E">
        <w:rPr>
          <w:rFonts w:cstheme="minorHAnsi"/>
        </w:rPr>
        <w:t xml:space="preserve">odcinek </w:t>
      </w:r>
      <w:r w:rsidRPr="0038434E">
        <w:rPr>
          <w:rStyle w:val="highlight"/>
          <w:rFonts w:cstheme="minorHAnsi"/>
        </w:rPr>
        <w:t>nabrzeża</w:t>
      </w:r>
      <w:r w:rsidRPr="0038434E">
        <w:rPr>
          <w:rFonts w:cstheme="minorHAnsi"/>
        </w:rPr>
        <w:t xml:space="preserve"> od Mostu Wysokiego w kierunku fosy miejskiej i mostu Kardynała Wyszyńskiego</w:t>
      </w:r>
      <w:r w:rsidR="003F2562" w:rsidRPr="0038434E">
        <w:rPr>
          <w:rFonts w:cstheme="minorHAnsi"/>
        </w:rPr>
        <w:t xml:space="preserve"> oraz</w:t>
      </w:r>
      <w:r w:rsidRPr="0038434E">
        <w:rPr>
          <w:rFonts w:cstheme="minorHAnsi"/>
        </w:rPr>
        <w:t xml:space="preserve"> od Mostu Niskiego w stronę OSW Fala. </w:t>
      </w:r>
      <w:r w:rsidR="006019EF" w:rsidRPr="0038434E">
        <w:rPr>
          <w:rFonts w:cstheme="minorHAnsi"/>
        </w:rPr>
        <w:t xml:space="preserve">Prace budowlane będą prowadzone na odcinku </w:t>
      </w:r>
      <w:r w:rsidR="0038434E" w:rsidRPr="0038434E">
        <w:rPr>
          <w:rFonts w:cstheme="minorHAnsi"/>
        </w:rPr>
        <w:t xml:space="preserve">łącznie </w:t>
      </w:r>
      <w:r w:rsidR="006019EF" w:rsidRPr="0038434E">
        <w:rPr>
          <w:rFonts w:cstheme="minorHAnsi"/>
        </w:rPr>
        <w:t>około 4</w:t>
      </w:r>
      <w:r w:rsidR="0038434E" w:rsidRPr="0038434E">
        <w:rPr>
          <w:rFonts w:cstheme="minorHAnsi"/>
        </w:rPr>
        <w:t>50 metrów. W ramach zakontraktowanych robót planowana jest m.in. przebudowa nabrzeża wraz z wyposażeniem w urządzenia cumownicze i odbojowe, przebudowę pomostów pływających</w:t>
      </w:r>
      <w:r w:rsidR="0056705E">
        <w:rPr>
          <w:rFonts w:cstheme="minorHAnsi"/>
        </w:rPr>
        <w:t>,</w:t>
      </w:r>
      <w:r w:rsidR="0038434E" w:rsidRPr="0038434E">
        <w:rPr>
          <w:rFonts w:cstheme="minorHAnsi"/>
        </w:rPr>
        <w:t xml:space="preserve"> kanalizacji, ale także instalacj</w:t>
      </w:r>
      <w:r w:rsidR="0056705E">
        <w:rPr>
          <w:rFonts w:cstheme="minorHAnsi"/>
        </w:rPr>
        <w:t>a</w:t>
      </w:r>
      <w:r w:rsidR="0038434E" w:rsidRPr="0038434E">
        <w:rPr>
          <w:rFonts w:cstheme="minorHAnsi"/>
        </w:rPr>
        <w:t xml:space="preserve"> oświetlenia, zaopatrzenie w prąd </w:t>
      </w:r>
      <w:r w:rsidR="0038434E" w:rsidRPr="0038434E">
        <w:rPr>
          <w:rFonts w:cstheme="minorHAnsi"/>
        </w:rPr>
        <w:lastRenderedPageBreak/>
        <w:t>i wodę czy renowacj</w:t>
      </w:r>
      <w:r w:rsidR="0056705E">
        <w:rPr>
          <w:rFonts w:cstheme="minorHAnsi"/>
        </w:rPr>
        <w:t>a</w:t>
      </w:r>
      <w:r w:rsidR="0038434E" w:rsidRPr="0038434E">
        <w:rPr>
          <w:rFonts w:cstheme="minorHAnsi"/>
        </w:rPr>
        <w:t xml:space="preserve"> terenów zielonych. W ramach projektu przewidywane jest również wykonanie ciągu pieszo – jezdnego od ul. Wybrzeże Gdańskie w kierunku ul. Warszawskiej oraz budowę parkingu do 200 miejsc postojowych przy ul. Warszawskiej. </w:t>
      </w:r>
    </w:p>
    <w:p w14:paraId="5B6E5D71" w14:textId="13B32D44" w:rsidR="00F7482A" w:rsidRPr="0038434E" w:rsidRDefault="00F7482A" w:rsidP="008E0135">
      <w:pPr>
        <w:suppressAutoHyphens/>
        <w:spacing w:after="240" w:line="276" w:lineRule="auto"/>
        <w:jc w:val="both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03E8F215" wp14:editId="6BE62F56">
            <wp:extent cx="5760720" cy="4320540"/>
            <wp:effectExtent l="0" t="0" r="0" b="3810"/>
            <wp:docPr id="3" name="Obraz 3" descr="Obraz zawierający tekst, stół, osoba, wewnątrz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tekst, stół, osoba, wewnątrz&#10;&#10;Opis wygenerowany automatyczni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</w:rPr>
        <w:br/>
      </w:r>
      <w:r w:rsidRPr="00F7482A">
        <w:rPr>
          <w:rFonts w:cstheme="minorHAnsi"/>
          <w:sz w:val="16"/>
          <w:szCs w:val="16"/>
        </w:rPr>
        <w:t>Od lewej: Radosław Jaros</w:t>
      </w:r>
      <w:r w:rsidR="00694DE8">
        <w:rPr>
          <w:rFonts w:cstheme="minorHAnsi"/>
          <w:sz w:val="16"/>
          <w:szCs w:val="16"/>
        </w:rPr>
        <w:t>i</w:t>
      </w:r>
      <w:r w:rsidRPr="00F7482A">
        <w:rPr>
          <w:rFonts w:cstheme="minorHAnsi"/>
          <w:sz w:val="16"/>
          <w:szCs w:val="16"/>
        </w:rPr>
        <w:t>ewicz, Wiceprezes Zarządu Korporacja Budowlana DORACO; Angelika Cieślowska, Prezes Zarządu Korporacja Budowlana DORACO; Witold Wróblewski, Prezydent Miasta Elbląg Janusz Nowak, Wiceprezydent Miasta Elbląg; Piotr Siemaszko, Dyrektor Oddziału Hydrotechniki, Korporacja Budowlana DORACO</w:t>
      </w:r>
    </w:p>
    <w:p w14:paraId="72F04F70" w14:textId="5FCAF58D" w:rsidR="00FC4DC6" w:rsidRDefault="00FC4DC6" w:rsidP="008E0135">
      <w:pPr>
        <w:spacing w:after="240" w:line="276" w:lineRule="auto"/>
        <w:jc w:val="both"/>
        <w:rPr>
          <w:rFonts w:cstheme="minorHAnsi"/>
          <w:b/>
          <w:bCs/>
        </w:rPr>
      </w:pPr>
      <w:r w:rsidRPr="00943B0A">
        <w:rPr>
          <w:rFonts w:cstheme="minorHAnsi"/>
          <w:i/>
          <w:iCs/>
        </w:rPr>
        <w:t>„</w:t>
      </w:r>
      <w:r w:rsidR="00C47D66">
        <w:rPr>
          <w:rFonts w:cstheme="minorHAnsi"/>
          <w:i/>
          <w:iCs/>
        </w:rPr>
        <w:t>Mamy bardzo</w:t>
      </w:r>
      <w:r w:rsidR="008E0135">
        <w:rPr>
          <w:rFonts w:cstheme="minorHAnsi"/>
          <w:i/>
          <w:iCs/>
        </w:rPr>
        <w:t xml:space="preserve"> duż</w:t>
      </w:r>
      <w:r w:rsidR="00C47D66">
        <w:rPr>
          <w:rFonts w:cstheme="minorHAnsi"/>
          <w:i/>
          <w:iCs/>
        </w:rPr>
        <w:t>e</w:t>
      </w:r>
      <w:r w:rsidR="008E0135">
        <w:rPr>
          <w:rFonts w:cstheme="minorHAnsi"/>
          <w:i/>
          <w:iCs/>
        </w:rPr>
        <w:t xml:space="preserve"> doświadczeni</w:t>
      </w:r>
      <w:r w:rsidR="00C47D66">
        <w:rPr>
          <w:rFonts w:cstheme="minorHAnsi"/>
          <w:i/>
          <w:iCs/>
        </w:rPr>
        <w:t>e</w:t>
      </w:r>
      <w:r w:rsidR="008E0135">
        <w:rPr>
          <w:rFonts w:cstheme="minorHAnsi"/>
          <w:i/>
          <w:iCs/>
        </w:rPr>
        <w:t xml:space="preserve"> w realizacji </w:t>
      </w:r>
      <w:r w:rsidR="00610A10">
        <w:rPr>
          <w:rFonts w:cstheme="minorHAnsi"/>
          <w:i/>
          <w:iCs/>
        </w:rPr>
        <w:t>inwestycji</w:t>
      </w:r>
      <w:r w:rsidR="008E0135">
        <w:rPr>
          <w:rFonts w:cstheme="minorHAnsi"/>
          <w:i/>
          <w:iCs/>
        </w:rPr>
        <w:t xml:space="preserve"> </w:t>
      </w:r>
      <w:r w:rsidR="00C47D66">
        <w:rPr>
          <w:rFonts w:cstheme="minorHAnsi"/>
          <w:i/>
          <w:iCs/>
        </w:rPr>
        <w:t xml:space="preserve">prowadzonych </w:t>
      </w:r>
      <w:r w:rsidR="008E0135">
        <w:rPr>
          <w:rFonts w:cstheme="minorHAnsi"/>
          <w:i/>
          <w:iCs/>
        </w:rPr>
        <w:t>w portach morskich i śródlądowych</w:t>
      </w:r>
      <w:r w:rsidR="00C47D66">
        <w:rPr>
          <w:rFonts w:cstheme="minorHAnsi"/>
          <w:i/>
          <w:iCs/>
        </w:rPr>
        <w:t xml:space="preserve">. </w:t>
      </w:r>
      <w:r w:rsidR="00943B0A" w:rsidRPr="00943B0A">
        <w:rPr>
          <w:rFonts w:cstheme="minorHAnsi"/>
          <w:i/>
          <w:iCs/>
        </w:rPr>
        <w:t xml:space="preserve">W ramach projektów hydrotechnicznych praca na wodzie </w:t>
      </w:r>
      <w:r w:rsidR="00C47D66">
        <w:rPr>
          <w:rFonts w:cstheme="minorHAnsi"/>
          <w:i/>
          <w:iCs/>
        </w:rPr>
        <w:t>zawsze jednak</w:t>
      </w:r>
      <w:r w:rsidR="00C47D66" w:rsidRPr="00943B0A">
        <w:rPr>
          <w:rFonts w:cstheme="minorHAnsi"/>
          <w:i/>
          <w:iCs/>
        </w:rPr>
        <w:t xml:space="preserve"> </w:t>
      </w:r>
      <w:r w:rsidR="00943B0A" w:rsidRPr="00943B0A">
        <w:rPr>
          <w:rFonts w:cstheme="minorHAnsi"/>
          <w:i/>
          <w:iCs/>
        </w:rPr>
        <w:t xml:space="preserve">obarczona jest standardowymi wyzwaniami związanymi m.in. z występującą cofką, wezbraniami czy falą powodziową. Większość </w:t>
      </w:r>
      <w:r w:rsidR="00C47D66">
        <w:rPr>
          <w:rFonts w:cstheme="minorHAnsi"/>
          <w:i/>
          <w:iCs/>
        </w:rPr>
        <w:t>robót</w:t>
      </w:r>
      <w:r w:rsidR="00943B0A" w:rsidRPr="00943B0A">
        <w:rPr>
          <w:rFonts w:cstheme="minorHAnsi"/>
          <w:i/>
          <w:iCs/>
        </w:rPr>
        <w:t xml:space="preserve"> będziemy natomiast prowadzili z lądu. Jednocześnie prace na rzece są znacznie mniej wymagające niż w portach morskich. W przypadku Elbląga mamy również dostęp do pełnej infrastruktury miejskiej. Dlatego nie spodziewamy się większych utrudnień. Inwestycja jest prowadzona w systemie „zaprojektuj i wybuduj”, więc już na etapie projektowym będziemy mogli zidentyfikować potencjalne ryzyka i odpowiednio je zaadresować</w:t>
      </w:r>
      <w:r w:rsidRPr="00943B0A">
        <w:rPr>
          <w:rFonts w:cstheme="minorHAnsi"/>
          <w:i/>
          <w:iCs/>
        </w:rPr>
        <w:t xml:space="preserve">” </w:t>
      </w:r>
      <w:r w:rsidRPr="00D73A31">
        <w:rPr>
          <w:rFonts w:cstheme="minorHAnsi"/>
        </w:rPr>
        <w:t xml:space="preserve">- podkreślił </w:t>
      </w:r>
      <w:r w:rsidRPr="00D73A31">
        <w:rPr>
          <w:rFonts w:cstheme="minorHAnsi"/>
          <w:b/>
          <w:bCs/>
        </w:rPr>
        <w:t xml:space="preserve">Piotr Siemaszko, </w:t>
      </w:r>
      <w:r w:rsidRPr="00D73A31">
        <w:rPr>
          <w:rFonts w:eastAsia="Times New Roman" w:cstheme="minorHAnsi"/>
          <w:b/>
          <w:bCs/>
        </w:rPr>
        <w:t>Dyrektor Oddziału Hydrotechniki, Korporacja Budowlana DORACO</w:t>
      </w:r>
      <w:r w:rsidR="00943B0A">
        <w:rPr>
          <w:rFonts w:eastAsia="Times New Roman" w:cstheme="minorHAnsi"/>
          <w:b/>
          <w:bCs/>
        </w:rPr>
        <w:t>.</w:t>
      </w:r>
    </w:p>
    <w:p w14:paraId="3E36284D" w14:textId="6F503D46" w:rsidR="002C5BA1" w:rsidRDefault="00CE4B8D" w:rsidP="008E0135">
      <w:pPr>
        <w:spacing w:after="240" w:line="276" w:lineRule="auto"/>
        <w:jc w:val="both"/>
        <w:rPr>
          <w:rFonts w:cstheme="minorHAnsi"/>
        </w:rPr>
      </w:pPr>
      <w:r>
        <w:rPr>
          <w:rFonts w:eastAsia="Times New Roman" w:cstheme="minorHAnsi"/>
          <w:kern w:val="36"/>
        </w:rPr>
        <w:t xml:space="preserve">Korporacja Budowlana DORACO ma na swoim koncie szereg zrealizowanych inwestycji z zakresu hydrotechniki. Obecnie prowadzi </w:t>
      </w:r>
      <w:r>
        <w:rPr>
          <w:rFonts w:cstheme="minorHAnsi"/>
        </w:rPr>
        <w:t>przebudowę kanału Łuczańskiego w ramach szerokiego przedsięwzięcia zorientowanego na modernizacje i rozbudowę szlaków wodnych Wielkich Jezior Mazurskich.</w:t>
      </w:r>
      <w:r w:rsidR="00C5747E">
        <w:rPr>
          <w:rFonts w:cstheme="minorHAnsi"/>
        </w:rPr>
        <w:t xml:space="preserve"> </w:t>
      </w:r>
      <w:r w:rsidR="008A0428">
        <w:rPr>
          <w:rFonts w:eastAsia="Times New Roman" w:cstheme="minorHAnsi"/>
          <w:kern w:val="36"/>
        </w:rPr>
        <w:t>Jednym z ostatnich dużych i ciekawych przedsięwzięć była budowa nowego publicznego terminalu promowego w Porcie Gdynia. Spółka n</w:t>
      </w:r>
      <w:r w:rsidR="00C5747E">
        <w:rPr>
          <w:rFonts w:cstheme="minorHAnsi"/>
        </w:rPr>
        <w:t>a koncie ma również r</w:t>
      </w:r>
      <w:r w:rsidR="00C5747E">
        <w:t>ewitalizacj</w:t>
      </w:r>
      <w:r w:rsidR="008A0428">
        <w:t>ę</w:t>
      </w:r>
      <w:r w:rsidR="00C5747E">
        <w:t xml:space="preserve"> Kanału Elbląskiego. </w:t>
      </w:r>
      <w:r w:rsidR="00C5747E">
        <w:lastRenderedPageBreak/>
        <w:t>Kontrakt obejmował kompleksowy remont pięciu zabytkowych pochylni w ramach którego wykonane zostały prace architektoniczno-budowlane, hydrotechniczne i mechaniczno-technologiczne.</w:t>
      </w:r>
    </w:p>
    <w:p w14:paraId="77B6090E" w14:textId="0A518D6C" w:rsidR="00111F48" w:rsidRDefault="00111F48" w:rsidP="008473B3">
      <w:pPr>
        <w:spacing w:before="120" w:after="120" w:line="276" w:lineRule="auto"/>
        <w:jc w:val="center"/>
        <w:outlineLvl w:val="0"/>
      </w:pPr>
      <w:r>
        <w:t>***</w:t>
      </w:r>
    </w:p>
    <w:p w14:paraId="46E43A1B" w14:textId="2A89E015" w:rsidR="00111F48" w:rsidRDefault="00111F48" w:rsidP="008473B3">
      <w:pPr>
        <w:spacing w:before="120" w:after="120"/>
        <w:jc w:val="both"/>
      </w:pPr>
      <w:r w:rsidRPr="00766F7D">
        <w:rPr>
          <w:rStyle w:val="Pogrubienie"/>
        </w:rPr>
        <w:t>Korporacja Budowlana DORACO</w:t>
      </w:r>
      <w:r>
        <w:t xml:space="preserve">, należąca do rodzinnej </w:t>
      </w:r>
      <w:r w:rsidRPr="00766F7D">
        <w:t xml:space="preserve">grupy kapitałowej </w:t>
      </w:r>
      <w:r w:rsidRPr="00766F7D">
        <w:rPr>
          <w:rStyle w:val="Pogrubienie"/>
        </w:rPr>
        <w:t xml:space="preserve">Hass </w:t>
      </w:r>
      <w:r w:rsidR="001348F6" w:rsidRPr="00766F7D">
        <w:rPr>
          <w:rStyle w:val="Pogrubienie"/>
        </w:rPr>
        <w:t>Holding</w:t>
      </w:r>
      <w:r w:rsidR="001348F6" w:rsidRPr="00766F7D">
        <w:t>, od</w:t>
      </w:r>
      <w:r w:rsidRPr="00766F7D">
        <w:t xml:space="preserve"> blisko 30 lat intensywnie pracuje nad umacnianiem pozycji jednego z liderów na </w:t>
      </w:r>
      <w:r>
        <w:t xml:space="preserve">polskim rynku generalnego wykonawstwa. Spółka zrealizowała kilkaset inwestycji, w tym projekty duże i skomplikowane, których wartość przekroczyła kilkaset milionów euro. Firma specjalizuje się w realizacji inwestycji hydrotechnicznych oraz w budownictwie kubaturowym. Prowadzi także projekty </w:t>
      </w:r>
      <w:r w:rsidRPr="00F13453">
        <w:t>w zakresie renowacji i odbudowy zabytkowych nieruchomości.</w:t>
      </w:r>
      <w:r>
        <w:rPr>
          <w:b/>
          <w:bCs/>
        </w:rPr>
        <w:t xml:space="preserve">  </w:t>
      </w:r>
    </w:p>
    <w:p w14:paraId="2B767745" w14:textId="77777777" w:rsidR="00F7482A" w:rsidRDefault="00F7482A" w:rsidP="00F7482A">
      <w:pPr>
        <w:spacing w:before="100" w:beforeAutospacing="1" w:after="100" w:afterAutospacing="1" w:line="276" w:lineRule="auto"/>
        <w:jc w:val="both"/>
        <w:outlineLvl w:val="0"/>
      </w:pPr>
      <w:r>
        <w:rPr>
          <w:rFonts w:cstheme="minorHAnsi"/>
          <w:b/>
          <w:bCs/>
        </w:rPr>
        <w:t>Kontakt dla mediów: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7482A" w14:paraId="70424503" w14:textId="77777777" w:rsidTr="00F7482A">
        <w:tc>
          <w:tcPr>
            <w:tcW w:w="4531" w:type="dxa"/>
            <w:hideMark/>
          </w:tcPr>
          <w:p w14:paraId="7ACA690E" w14:textId="77777777" w:rsidR="00F7482A" w:rsidRDefault="00F7482A">
            <w:pPr>
              <w:pStyle w:val="Stopka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Anna Siwek</w:t>
            </w:r>
          </w:p>
          <w:p w14:paraId="422D39DE" w14:textId="77777777" w:rsidR="00F7482A" w:rsidRDefault="00F7482A">
            <w:pPr>
              <w:pStyle w:val="Stopka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Agencja Tauber Promotion</w:t>
            </w:r>
          </w:p>
          <w:p w14:paraId="5C11D62F" w14:textId="77777777" w:rsidR="00F7482A" w:rsidRDefault="00694DE8">
            <w:pPr>
              <w:pStyle w:val="Stopka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hyperlink r:id="rId10" w:history="1">
              <w:r w:rsidR="00F7482A">
                <w:rPr>
                  <w:rStyle w:val="Hipercze"/>
                  <w:rFonts w:asciiTheme="minorHAnsi" w:hAnsiTheme="minorHAnsi" w:cstheme="minorHAnsi"/>
                  <w:sz w:val="22"/>
                  <w:szCs w:val="22"/>
                  <w:lang w:val="pl-PL"/>
                </w:rPr>
                <w:t>asiwek@tauber.com.pl</w:t>
              </w:r>
            </w:hyperlink>
            <w:r w:rsidR="00F7482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</w:p>
          <w:p w14:paraId="3352AF6D" w14:textId="77777777" w:rsidR="00F7482A" w:rsidRDefault="00F7482A">
            <w:pPr>
              <w:spacing w:after="120" w:line="276" w:lineRule="auto"/>
              <w:jc w:val="both"/>
            </w:pPr>
            <w:r>
              <w:rPr>
                <w:rFonts w:cstheme="minorHAnsi"/>
              </w:rPr>
              <w:t>tel. kom.: 664 926 910</w:t>
            </w:r>
          </w:p>
        </w:tc>
        <w:tc>
          <w:tcPr>
            <w:tcW w:w="4531" w:type="dxa"/>
            <w:hideMark/>
          </w:tcPr>
          <w:p w14:paraId="0620C716" w14:textId="77777777" w:rsidR="00F7482A" w:rsidRDefault="00F7482A">
            <w:pPr>
              <w:pStyle w:val="Stopka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Andrzej Kazimierczak</w:t>
            </w:r>
          </w:p>
          <w:p w14:paraId="32824C58" w14:textId="77777777" w:rsidR="00F7482A" w:rsidRDefault="00F7482A">
            <w:pPr>
              <w:pStyle w:val="Stopka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Agencja Tauber Promotion</w:t>
            </w:r>
          </w:p>
          <w:p w14:paraId="4BB78C08" w14:textId="77777777" w:rsidR="00F7482A" w:rsidRDefault="00694DE8">
            <w:pPr>
              <w:pStyle w:val="Stopka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hyperlink r:id="rId11" w:history="1">
              <w:r w:rsidR="00F7482A">
                <w:rPr>
                  <w:rStyle w:val="Hipercze"/>
                  <w:rFonts w:asciiTheme="minorHAnsi" w:hAnsiTheme="minorHAnsi" w:cstheme="minorHAnsi"/>
                  <w:sz w:val="22"/>
                  <w:szCs w:val="22"/>
                  <w:lang w:val="pl-PL"/>
                </w:rPr>
                <w:t>akazimierczak@tauber.com.pl</w:t>
              </w:r>
            </w:hyperlink>
            <w:r w:rsidR="00F7482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</w:p>
          <w:p w14:paraId="5B83F45C" w14:textId="77777777" w:rsidR="00F7482A" w:rsidRDefault="00F7482A">
            <w:pPr>
              <w:spacing w:after="120" w:line="276" w:lineRule="auto"/>
              <w:jc w:val="both"/>
            </w:pPr>
            <w:r>
              <w:rPr>
                <w:rFonts w:cstheme="minorHAnsi"/>
              </w:rPr>
              <w:t>tel. kom.: 660 2</w:t>
            </w:r>
            <w:r>
              <w:t>54</w:t>
            </w:r>
            <w:r>
              <w:rPr>
                <w:rFonts w:cstheme="minorHAnsi"/>
              </w:rPr>
              <w:t> 1</w:t>
            </w:r>
            <w:r>
              <w:t>32</w:t>
            </w:r>
          </w:p>
        </w:tc>
      </w:tr>
    </w:tbl>
    <w:p w14:paraId="10896955" w14:textId="77777777" w:rsidR="00E940FB" w:rsidRPr="001348F6" w:rsidRDefault="00E940FB" w:rsidP="00E24907">
      <w:pPr>
        <w:spacing w:after="120" w:line="276" w:lineRule="auto"/>
        <w:jc w:val="both"/>
      </w:pPr>
    </w:p>
    <w:sectPr w:rsidR="00E940FB" w:rsidRPr="001348F6" w:rsidSect="007E694C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A74D6" w14:textId="77777777" w:rsidR="00064F9E" w:rsidRDefault="00064F9E" w:rsidP="0028174D">
      <w:pPr>
        <w:spacing w:after="0" w:line="240" w:lineRule="auto"/>
      </w:pPr>
      <w:r>
        <w:separator/>
      </w:r>
    </w:p>
  </w:endnote>
  <w:endnote w:type="continuationSeparator" w:id="0">
    <w:p w14:paraId="311D9095" w14:textId="77777777" w:rsidR="00064F9E" w:rsidRDefault="00064F9E" w:rsidP="00281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2965B" w14:textId="77777777" w:rsidR="00064F9E" w:rsidRDefault="00064F9E" w:rsidP="0028174D">
      <w:pPr>
        <w:spacing w:after="0" w:line="240" w:lineRule="auto"/>
      </w:pPr>
      <w:r>
        <w:separator/>
      </w:r>
    </w:p>
  </w:footnote>
  <w:footnote w:type="continuationSeparator" w:id="0">
    <w:p w14:paraId="54F4EC80" w14:textId="77777777" w:rsidR="00064F9E" w:rsidRDefault="00064F9E" w:rsidP="00281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1E495" w14:textId="468860B8" w:rsidR="0028174D" w:rsidRDefault="00A2052F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6C17CD" wp14:editId="15F563BD">
          <wp:simplePos x="0" y="0"/>
          <wp:positionH relativeFrom="margin">
            <wp:align>left</wp:align>
          </wp:positionH>
          <wp:positionV relativeFrom="paragraph">
            <wp:posOffset>-622</wp:posOffset>
          </wp:positionV>
          <wp:extent cx="1303699" cy="216418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699" cy="216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FEFFF0" w14:textId="56A1463C" w:rsidR="007E694C" w:rsidRDefault="007E69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61101"/>
    <w:multiLevelType w:val="hybridMultilevel"/>
    <w:tmpl w:val="3552F9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F7DDF"/>
    <w:multiLevelType w:val="hybridMultilevel"/>
    <w:tmpl w:val="0ACA2B42"/>
    <w:lvl w:ilvl="0" w:tplc="63DA15BC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01429">
    <w:abstractNumId w:val="0"/>
  </w:num>
  <w:num w:numId="2" w16cid:durableId="1715348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B34"/>
    <w:rsid w:val="00026C8D"/>
    <w:rsid w:val="00060202"/>
    <w:rsid w:val="00064F9E"/>
    <w:rsid w:val="000837E7"/>
    <w:rsid w:val="000D2607"/>
    <w:rsid w:val="00111F48"/>
    <w:rsid w:val="001133CE"/>
    <w:rsid w:val="00131C33"/>
    <w:rsid w:val="001348F6"/>
    <w:rsid w:val="00134E48"/>
    <w:rsid w:val="00181B68"/>
    <w:rsid w:val="001A3C2A"/>
    <w:rsid w:val="001B5C25"/>
    <w:rsid w:val="001D5840"/>
    <w:rsid w:val="001D6ADF"/>
    <w:rsid w:val="001F7AF3"/>
    <w:rsid w:val="002202BA"/>
    <w:rsid w:val="00241AFC"/>
    <w:rsid w:val="00245F3D"/>
    <w:rsid w:val="00255AA6"/>
    <w:rsid w:val="00267553"/>
    <w:rsid w:val="00270681"/>
    <w:rsid w:val="0028174D"/>
    <w:rsid w:val="00287661"/>
    <w:rsid w:val="00297680"/>
    <w:rsid w:val="002C5BA1"/>
    <w:rsid w:val="002D2E26"/>
    <w:rsid w:val="002F10A1"/>
    <w:rsid w:val="002F7794"/>
    <w:rsid w:val="00307EC3"/>
    <w:rsid w:val="00320391"/>
    <w:rsid w:val="00346317"/>
    <w:rsid w:val="0038434E"/>
    <w:rsid w:val="00385FE0"/>
    <w:rsid w:val="00393E0A"/>
    <w:rsid w:val="003B562C"/>
    <w:rsid w:val="003C3D4C"/>
    <w:rsid w:val="003D2A42"/>
    <w:rsid w:val="003E357C"/>
    <w:rsid w:val="003F2562"/>
    <w:rsid w:val="00406808"/>
    <w:rsid w:val="00415986"/>
    <w:rsid w:val="00427A3E"/>
    <w:rsid w:val="004503A6"/>
    <w:rsid w:val="00492581"/>
    <w:rsid w:val="004A7B26"/>
    <w:rsid w:val="00507E7E"/>
    <w:rsid w:val="0051492E"/>
    <w:rsid w:val="00554D9E"/>
    <w:rsid w:val="0056705E"/>
    <w:rsid w:val="0057121D"/>
    <w:rsid w:val="00597FDD"/>
    <w:rsid w:val="005C5723"/>
    <w:rsid w:val="005D426C"/>
    <w:rsid w:val="005F31C6"/>
    <w:rsid w:val="006019EF"/>
    <w:rsid w:val="00606ED9"/>
    <w:rsid w:val="00610A10"/>
    <w:rsid w:val="00634FC9"/>
    <w:rsid w:val="00635849"/>
    <w:rsid w:val="00635B9B"/>
    <w:rsid w:val="00641783"/>
    <w:rsid w:val="00650D78"/>
    <w:rsid w:val="006703AB"/>
    <w:rsid w:val="006866F3"/>
    <w:rsid w:val="00694DE8"/>
    <w:rsid w:val="006D13A6"/>
    <w:rsid w:val="006D2B34"/>
    <w:rsid w:val="007064C1"/>
    <w:rsid w:val="0072287F"/>
    <w:rsid w:val="00727742"/>
    <w:rsid w:val="00775374"/>
    <w:rsid w:val="007858CE"/>
    <w:rsid w:val="007C3B4B"/>
    <w:rsid w:val="007D49D5"/>
    <w:rsid w:val="007E694C"/>
    <w:rsid w:val="007E6C47"/>
    <w:rsid w:val="007F4A84"/>
    <w:rsid w:val="008117B1"/>
    <w:rsid w:val="008473B3"/>
    <w:rsid w:val="008479F4"/>
    <w:rsid w:val="00853524"/>
    <w:rsid w:val="00854735"/>
    <w:rsid w:val="00860A1A"/>
    <w:rsid w:val="008711EB"/>
    <w:rsid w:val="008A0428"/>
    <w:rsid w:val="008B3AD5"/>
    <w:rsid w:val="008D60A8"/>
    <w:rsid w:val="008E0135"/>
    <w:rsid w:val="00906ACD"/>
    <w:rsid w:val="00943B0A"/>
    <w:rsid w:val="0094721F"/>
    <w:rsid w:val="00953C5C"/>
    <w:rsid w:val="00963889"/>
    <w:rsid w:val="00965542"/>
    <w:rsid w:val="009804C1"/>
    <w:rsid w:val="009A5476"/>
    <w:rsid w:val="009B5DFC"/>
    <w:rsid w:val="009D3769"/>
    <w:rsid w:val="00A2052F"/>
    <w:rsid w:val="00A258F7"/>
    <w:rsid w:val="00A40B61"/>
    <w:rsid w:val="00A73ACD"/>
    <w:rsid w:val="00AA5FC4"/>
    <w:rsid w:val="00AB237B"/>
    <w:rsid w:val="00AF23DA"/>
    <w:rsid w:val="00B0417C"/>
    <w:rsid w:val="00B36B24"/>
    <w:rsid w:val="00B85ACA"/>
    <w:rsid w:val="00BD0AAC"/>
    <w:rsid w:val="00BD1168"/>
    <w:rsid w:val="00BD1F6D"/>
    <w:rsid w:val="00BD22C9"/>
    <w:rsid w:val="00C01DED"/>
    <w:rsid w:val="00C4275F"/>
    <w:rsid w:val="00C428D9"/>
    <w:rsid w:val="00C47D66"/>
    <w:rsid w:val="00C5747E"/>
    <w:rsid w:val="00CD3EA1"/>
    <w:rsid w:val="00CE061B"/>
    <w:rsid w:val="00CE4B8D"/>
    <w:rsid w:val="00CE5200"/>
    <w:rsid w:val="00CF5ADD"/>
    <w:rsid w:val="00CF73C2"/>
    <w:rsid w:val="00D44E4B"/>
    <w:rsid w:val="00D73A31"/>
    <w:rsid w:val="00D82B0B"/>
    <w:rsid w:val="00D847EA"/>
    <w:rsid w:val="00D93A73"/>
    <w:rsid w:val="00E24907"/>
    <w:rsid w:val="00E3504F"/>
    <w:rsid w:val="00E432D6"/>
    <w:rsid w:val="00E43C03"/>
    <w:rsid w:val="00E55A48"/>
    <w:rsid w:val="00E74EA7"/>
    <w:rsid w:val="00E776A9"/>
    <w:rsid w:val="00E940FB"/>
    <w:rsid w:val="00EA28F1"/>
    <w:rsid w:val="00EC0E3A"/>
    <w:rsid w:val="00F01950"/>
    <w:rsid w:val="00F23228"/>
    <w:rsid w:val="00F72D25"/>
    <w:rsid w:val="00F7482A"/>
    <w:rsid w:val="00FC4DC6"/>
    <w:rsid w:val="00FD47AA"/>
    <w:rsid w:val="00FE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00037"/>
  <w15:chartTrackingRefBased/>
  <w15:docId w15:val="{CC5FB736-9AE3-4EAD-B7A3-777795EC4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159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4631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46317"/>
    <w:pPr>
      <w:spacing w:line="25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23228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41598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Poprawka">
    <w:name w:val="Revision"/>
    <w:hidden/>
    <w:uiPriority w:val="99"/>
    <w:semiHidden/>
    <w:rsid w:val="001A3C2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A3C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3C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3C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3C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3C2A"/>
    <w:rPr>
      <w:b/>
      <w:bCs/>
      <w:sz w:val="20"/>
      <w:szCs w:val="20"/>
    </w:rPr>
  </w:style>
  <w:style w:type="paragraph" w:styleId="Stopka">
    <w:name w:val="footer"/>
    <w:link w:val="StopkaZnak"/>
    <w:uiPriority w:val="99"/>
    <w:unhideWhenUsed/>
    <w:rsid w:val="001348F6"/>
    <w:pPr>
      <w:tabs>
        <w:tab w:val="center" w:pos="4536"/>
        <w:tab w:val="right" w:pos="9072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348F6"/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48F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81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174D"/>
  </w:style>
  <w:style w:type="table" w:styleId="Tabela-Siatka">
    <w:name w:val="Table Grid"/>
    <w:basedOn w:val="Standardowy"/>
    <w:uiPriority w:val="39"/>
    <w:rsid w:val="007E6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listparagraph">
    <w:name w:val="x_xmsolistparagraph"/>
    <w:basedOn w:val="Normalny"/>
    <w:rsid w:val="009A5476"/>
    <w:pPr>
      <w:spacing w:after="0" w:line="240" w:lineRule="auto"/>
      <w:ind w:left="720"/>
    </w:pPr>
    <w:rPr>
      <w:rFonts w:ascii="Calibri" w:hAnsi="Calibri" w:cs="Calibri"/>
      <w:lang w:eastAsia="pl-PL"/>
    </w:rPr>
  </w:style>
  <w:style w:type="character" w:styleId="Uwydatnienie">
    <w:name w:val="Emphasis"/>
    <w:basedOn w:val="Domylnaczcionkaakapitu"/>
    <w:uiPriority w:val="20"/>
    <w:qFormat/>
    <w:rsid w:val="00267553"/>
    <w:rPr>
      <w:i/>
      <w:iCs/>
    </w:rPr>
  </w:style>
  <w:style w:type="character" w:customStyle="1" w:styleId="markedcontent">
    <w:name w:val="markedcontent"/>
    <w:basedOn w:val="Domylnaczcionkaakapitu"/>
    <w:rsid w:val="00E940FB"/>
  </w:style>
  <w:style w:type="character" w:customStyle="1" w:styleId="highlight">
    <w:name w:val="highlight"/>
    <w:basedOn w:val="Domylnaczcionkaakapitu"/>
    <w:rsid w:val="00507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kazimierczak@tauber.com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siwek@tauber.com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FF2D6-1C73-4467-AEC2-C1DA5AB5C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Kazimierczak</dc:creator>
  <cp:keywords/>
  <dc:description/>
  <cp:lastModifiedBy>Anna Siwek</cp:lastModifiedBy>
  <cp:revision>2</cp:revision>
  <dcterms:created xsi:type="dcterms:W3CDTF">2023-02-22T11:33:00Z</dcterms:created>
  <dcterms:modified xsi:type="dcterms:W3CDTF">2023-02-22T11:33:00Z</dcterms:modified>
</cp:coreProperties>
</file>